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121633" w:rsidRPr="007D3AE5" w:rsidTr="0074476D">
        <w:tc>
          <w:tcPr>
            <w:tcW w:w="9778" w:type="dxa"/>
          </w:tcPr>
          <w:p w:rsidR="00121633" w:rsidRPr="007D3AE5" w:rsidRDefault="00121633" w:rsidP="007447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4451985</wp:posOffset>
                  </wp:positionH>
                  <wp:positionV relativeFrom="paragraph">
                    <wp:posOffset>208280</wp:posOffset>
                  </wp:positionV>
                  <wp:extent cx="1485900" cy="1047750"/>
                  <wp:effectExtent l="19050" t="0" r="0" b="0"/>
                  <wp:wrapNone/>
                  <wp:docPr id="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3051810</wp:posOffset>
                  </wp:positionH>
                  <wp:positionV relativeFrom="paragraph">
                    <wp:posOffset>160655</wp:posOffset>
                  </wp:positionV>
                  <wp:extent cx="1057275" cy="1038225"/>
                  <wp:effectExtent l="19050" t="0" r="9525" b="0"/>
                  <wp:wrapNone/>
                  <wp:docPr id="8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3AE5">
              <w:rPr>
                <w:sz w:val="20"/>
                <w:szCs w:val="20"/>
              </w:rPr>
              <w:t xml:space="preserve">          </w:t>
            </w:r>
            <w:r w:rsidRPr="007D3AE5">
              <w:rPr>
                <w:sz w:val="20"/>
                <w:szCs w:val="20"/>
              </w:rPr>
              <w:object w:dxaOrig="2550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05pt;height:69.5pt" o:ole="">
                  <v:imagedata r:id="rId6" o:title=""/>
                </v:shape>
                <o:OLEObject Type="Embed" ProgID="Msxml2.SAXXMLReader.5.0" ShapeID="_x0000_i1025" DrawAspect="Content" ObjectID="_1405406899" r:id="rId7"/>
              </w:object>
            </w:r>
            <w:r w:rsidRPr="007D3AE5">
              <w:rPr>
                <w:sz w:val="20"/>
                <w:szCs w:val="20"/>
              </w:rPr>
              <w:t xml:space="preserve">           </w:t>
            </w:r>
            <w:r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97280" cy="1041400"/>
                  <wp:effectExtent l="19050" t="0" r="7620" b="0"/>
                  <wp:docPr id="9" name="il_fi" descr="http://www.operazionenasorosso.it/img/partner/logoRegioneCamp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operazionenasorosso.it/img/partner/logoRegioneCampa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AE5">
              <w:rPr>
                <w:sz w:val="20"/>
                <w:szCs w:val="20"/>
              </w:rPr>
              <w:t xml:space="preserve">     </w:t>
            </w:r>
            <w:r w:rsidR="00D23923">
              <w:rPr>
                <w:sz w:val="20"/>
                <w:szCs w:val="20"/>
              </w:rPr>
            </w:r>
            <w:r w:rsidR="00D23923">
              <w:rPr>
                <w:sz w:val="20"/>
                <w:szCs w:val="20"/>
              </w:rPr>
              <w:pict>
                <v:group id="_x0000_s1032" editas="canvas" style="width:66pt;height:65.25pt;mso-position-horizontal-relative:char;mso-position-vertical-relative:line" coordsize="1320,1305">
                  <o:lock v:ext="edit" aspectratio="t"/>
                  <v:shape id="_x0000_s1033" type="#_x0000_t75" style="position:absolute;width:1320;height:1305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 w:rsidRPr="007D3AE5">
              <w:rPr>
                <w:sz w:val="20"/>
                <w:szCs w:val="20"/>
              </w:rPr>
              <w:t xml:space="preserve">          </w:t>
            </w:r>
            <w:r w:rsidR="00D23923">
              <w:rPr>
                <w:sz w:val="20"/>
                <w:szCs w:val="20"/>
              </w:rPr>
            </w:r>
            <w:r w:rsidR="00D23923">
              <w:rPr>
                <w:sz w:val="20"/>
                <w:szCs w:val="20"/>
              </w:rPr>
              <w:pict>
                <v:group id="_x0000_s1030" editas="canvas" style="width:116.25pt;height:81.75pt;mso-position-horizontal-relative:char;mso-position-vertical-relative:line" coordsize="2325,1635">
                  <o:lock v:ext="edit" aspectratio="t"/>
                  <v:shape id="_x0000_s1031" type="#_x0000_t75" style="position:absolute;width:2325;height:1635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121633" w:rsidRPr="007D3AE5" w:rsidRDefault="00121633" w:rsidP="0074476D">
            <w:pPr>
              <w:spacing w:after="0" w:line="240" w:lineRule="auto"/>
              <w:rPr>
                <w:b/>
              </w:rPr>
            </w:pPr>
            <w:r w:rsidRPr="007D3AE5">
              <w:rPr>
                <w:b/>
              </w:rPr>
              <w:t xml:space="preserve">              Unione Europea</w:t>
            </w:r>
          </w:p>
          <w:p w:rsidR="00121633" w:rsidRPr="007D3AE5" w:rsidRDefault="00121633" w:rsidP="0074476D">
            <w:pPr>
              <w:spacing w:after="0" w:line="240" w:lineRule="auto"/>
            </w:pPr>
            <w:r w:rsidRPr="007D3AE5">
              <w:t xml:space="preserve">        Fondo Sociale Europeo</w:t>
            </w:r>
          </w:p>
        </w:tc>
      </w:tr>
      <w:tr w:rsidR="00121633" w:rsidRPr="007D3AE5" w:rsidTr="0074476D">
        <w:tc>
          <w:tcPr>
            <w:tcW w:w="9778" w:type="dxa"/>
            <w:vAlign w:val="center"/>
          </w:tcPr>
          <w:p w:rsidR="00121633" w:rsidRDefault="00121633" w:rsidP="0074476D">
            <w:pPr>
              <w:spacing w:after="0" w:line="240" w:lineRule="auto"/>
              <w:jc w:val="center"/>
              <w:rPr>
                <w:noProof/>
                <w:sz w:val="32"/>
                <w:szCs w:val="32"/>
                <w:lang w:eastAsia="it-IT"/>
              </w:rPr>
            </w:pPr>
            <w:r w:rsidRPr="007D3AE5">
              <w:rPr>
                <w:sz w:val="32"/>
                <w:szCs w:val="32"/>
              </w:rPr>
              <w:t>Programma Operativo Regionale IT051PO001 FSE Campania</w:t>
            </w:r>
            <w:r w:rsidRPr="007D3AE5">
              <w:rPr>
                <w:noProof/>
                <w:sz w:val="32"/>
                <w:szCs w:val="32"/>
                <w:lang w:eastAsia="it-IT"/>
              </w:rPr>
              <w:t xml:space="preserve"> </w:t>
            </w:r>
          </w:p>
          <w:p w:rsidR="00121633" w:rsidRPr="0057020E" w:rsidRDefault="00121633" w:rsidP="0074476D">
            <w:pPr>
              <w:pStyle w:val="Default"/>
              <w:jc w:val="center"/>
            </w:pPr>
            <w:r w:rsidRPr="0057020E">
              <w:rPr>
                <w:i/>
                <w:iCs/>
              </w:rPr>
              <w:t xml:space="preserve">Con l’Europa investiamo nel vostro futuro! </w:t>
            </w:r>
          </w:p>
        </w:tc>
      </w:tr>
      <w:tr w:rsidR="00121633" w:rsidRPr="007D3AE5" w:rsidTr="0074476D">
        <w:tc>
          <w:tcPr>
            <w:tcW w:w="9778" w:type="dxa"/>
            <w:vAlign w:val="center"/>
          </w:tcPr>
          <w:p w:rsidR="00121633" w:rsidRPr="00C2592F" w:rsidRDefault="00121633" w:rsidP="0074476D">
            <w:pPr>
              <w:pStyle w:val="Intestazione"/>
              <w:jc w:val="center"/>
              <w:rPr>
                <w:b/>
                <w:sz w:val="24"/>
                <w:szCs w:val="24"/>
              </w:rPr>
            </w:pPr>
            <w:r w:rsidRPr="00C2592F">
              <w:rPr>
                <w:b/>
                <w:sz w:val="24"/>
                <w:szCs w:val="24"/>
              </w:rPr>
              <w:t>Ministero dell’Istruzione, dell’Università e della Ricerca</w:t>
            </w:r>
          </w:p>
          <w:p w:rsidR="00121633" w:rsidRPr="00C2592F" w:rsidRDefault="00121633" w:rsidP="00744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92F">
              <w:rPr>
                <w:rFonts w:ascii="Times New Roman" w:hAnsi="Times New Roman"/>
                <w:sz w:val="24"/>
                <w:szCs w:val="24"/>
              </w:rPr>
              <w:t>Codice fiscale Scuola 81001</w:t>
            </w:r>
            <w:r>
              <w:rPr>
                <w:rFonts w:ascii="Times New Roman" w:hAnsi="Times New Roman"/>
                <w:sz w:val="24"/>
                <w:szCs w:val="24"/>
              </w:rPr>
              <w:t>630656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Distretto Scolastico 58° </w:t>
            </w:r>
            <w:r w:rsidRPr="00C2592F">
              <w:rPr>
                <w:rFonts w:ascii="Times New Roman" w:hAnsi="Times New Roman"/>
                <w:sz w:val="24"/>
                <w:szCs w:val="24"/>
              </w:rPr>
              <w:t xml:space="preserve">Codice Scuola </w:t>
            </w:r>
            <w:proofErr w:type="spellStart"/>
            <w:r w:rsidRPr="00C2592F">
              <w:rPr>
                <w:rFonts w:ascii="Times New Roman" w:hAnsi="Times New Roman"/>
                <w:sz w:val="24"/>
                <w:szCs w:val="24"/>
              </w:rPr>
              <w:t>M.P.I.</w:t>
            </w:r>
            <w:proofErr w:type="spellEnd"/>
            <w:r w:rsidRPr="00C2592F">
              <w:rPr>
                <w:rFonts w:ascii="Times New Roman" w:hAnsi="Times New Roman"/>
                <w:sz w:val="24"/>
                <w:szCs w:val="24"/>
              </w:rPr>
              <w:t xml:space="preserve"> SAPS11000C</w:t>
            </w:r>
          </w:p>
          <w:p w:rsidR="00121633" w:rsidRPr="00C2592F" w:rsidRDefault="00121633" w:rsidP="0074476D">
            <w:pPr>
              <w:pStyle w:val="Titolo1"/>
              <w:rPr>
                <w:rFonts w:ascii="Times New Roman" w:hAnsi="Times New Roman"/>
                <w:sz w:val="28"/>
                <w:szCs w:val="28"/>
              </w:rPr>
            </w:pPr>
            <w:r w:rsidRPr="00C2592F">
              <w:rPr>
                <w:rFonts w:ascii="Times New Roman" w:hAnsi="Times New Roman"/>
                <w:sz w:val="28"/>
                <w:szCs w:val="28"/>
              </w:rPr>
              <w:t>LICEO SCIENTIFICO “ALFONSO GATTO” – AGROPOLI  (SA)</w:t>
            </w:r>
          </w:p>
          <w:p w:rsidR="00121633" w:rsidRPr="00C2592F" w:rsidRDefault="00121633" w:rsidP="00744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92F">
              <w:rPr>
                <w:rFonts w:ascii="Times New Roman" w:hAnsi="Times New Roman"/>
                <w:sz w:val="24"/>
                <w:szCs w:val="24"/>
              </w:rPr>
              <w:t>Sezione scientifica via Dante Alighieri - tel.0974/822399</w:t>
            </w:r>
          </w:p>
          <w:p w:rsidR="00121633" w:rsidRPr="00C2592F" w:rsidRDefault="00121633" w:rsidP="00744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92F">
              <w:rPr>
                <w:rFonts w:ascii="Times New Roman" w:hAnsi="Times New Roman"/>
                <w:sz w:val="24"/>
                <w:szCs w:val="24"/>
              </w:rPr>
              <w:t>Sezione classica via Pio X - tel. 0974/823212</w:t>
            </w:r>
          </w:p>
          <w:p w:rsidR="00121633" w:rsidRPr="00A74148" w:rsidRDefault="00D23923" w:rsidP="007447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21633" w:rsidRPr="00C2592F">
                <w:rPr>
                  <w:rStyle w:val="Collegamentoipertestuale"/>
                  <w:sz w:val="24"/>
                  <w:szCs w:val="24"/>
                </w:rPr>
                <w:t>www.liceogatto.it</w:t>
              </w:r>
            </w:hyperlink>
          </w:p>
        </w:tc>
      </w:tr>
    </w:tbl>
    <w:p w:rsidR="00121633" w:rsidRDefault="00121633" w:rsidP="00121633">
      <w:pPr>
        <w:autoSpaceDE w:val="0"/>
        <w:autoSpaceDN w:val="0"/>
        <w:adjustRightInd w:val="0"/>
        <w:spacing w:after="0" w:line="240" w:lineRule="auto"/>
      </w:pP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Busta A) Allegato n.2</w:t>
      </w: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DICHIARAZIONE SOSTITUTIVA CUMULATIVA</w:t>
      </w: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L’agenzia __________________________________, con sede in __________________________, Via _______________________, tel. ___________________, codice fiscale _______________, partita IVA n. __________________, in persona del sig./dott. ___________________________,</w:t>
      </w: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suo legale rappresentante o (se altro, indicare)___________________________________,</w:t>
      </w: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aver preso visione del presente bando e di accettare tutte le condizioni anche quelle di pagamento specificate, attestando inoltre:</w:t>
      </w: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di essere in possesso dei requisiti, previsti per lo svolgimento del servizio;</w:t>
      </w: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non trovarsi nelle condizioni di divieto di partecipazione alle procedure di affidamento dei Lavori pubblici, Servizi e Forniture, previste dall’art. 34, comma 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D.lvo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n. 163/2006 “Codice degli Appalti Pubblici” e s. m. i.,</w:t>
      </w: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di non aver pendente alcun provvedimento per l’applicazione di una delle misure di prevenzione, di cui all’art. 3 della legge 27 dicembre 1956 n. 1423 o di una delle cause ostative previste dall’art. 10 della L. 31/5/1965 n. 575;</w:t>
      </w:r>
    </w:p>
    <w:p w:rsidR="00121633" w:rsidRPr="00121633" w:rsidRDefault="00121633" w:rsidP="0012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63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l’i</w:t>
      </w:r>
      <w:r w:rsidRPr="00121633">
        <w:rPr>
          <w:rFonts w:ascii="Times New Roman" w:hAnsi="Times New Roman" w:cs="Times New Roman"/>
          <w:color w:val="000000"/>
          <w:sz w:val="24"/>
          <w:szCs w:val="24"/>
        </w:rPr>
        <w:t>mpegno ad ottemperare alle disposizioni dell’art.3 L.13/8/2010 legge 136/2010 in materia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1633">
        <w:rPr>
          <w:rFonts w:ascii="Times New Roman" w:hAnsi="Times New Roman" w:cs="Times New Roman"/>
          <w:color w:val="000000"/>
          <w:sz w:val="24"/>
          <w:szCs w:val="24"/>
        </w:rPr>
        <w:t>flussi finanziari.</w:t>
      </w:r>
    </w:p>
    <w:p w:rsidR="00121633" w:rsidRPr="00121633" w:rsidRDefault="00121633" w:rsidP="0012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121633">
        <w:rPr>
          <w:rFonts w:ascii="Times New Roman" w:hAnsi="Times New Roman" w:cs="Times New Roman"/>
          <w:color w:val="000000"/>
          <w:sz w:val="24"/>
          <w:szCs w:val="24"/>
        </w:rPr>
        <w:t>di svolgere le attività assimilabili all’oggetto della presente Gara dal __________ (indicare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1633">
        <w:rPr>
          <w:rFonts w:ascii="Times New Roman" w:hAnsi="Times New Roman" w:cs="Times New Roman"/>
          <w:color w:val="000000"/>
          <w:sz w:val="24"/>
          <w:szCs w:val="24"/>
        </w:rPr>
        <w:t>l’anno);</w:t>
      </w:r>
    </w:p>
    <w:p w:rsidR="00121633" w:rsidRPr="00E4479A" w:rsidRDefault="00121633" w:rsidP="0012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121633">
        <w:rPr>
          <w:rFonts w:ascii="Times New Roman" w:hAnsi="Times New Roman" w:cs="Times New Roman"/>
          <w:color w:val="000000"/>
          <w:sz w:val="24"/>
          <w:szCs w:val="24"/>
        </w:rPr>
        <w:t>che l’Agenzia è iscritta nel registro delle imprese della C.C.I.A.A.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1633">
        <w:rPr>
          <w:rFonts w:ascii="Times New Roman" w:hAnsi="Times New Roman" w:cs="Times New Roman"/>
          <w:color w:val="000000"/>
          <w:sz w:val="24"/>
          <w:szCs w:val="24"/>
        </w:rPr>
        <w:t>_______________________ per la richiesta Attività</w:t>
      </w:r>
      <w:r w:rsidR="00E4479A">
        <w:rPr>
          <w:rFonts w:ascii="Times New Roman" w:hAnsi="Times New Roman" w:cs="Times New Roman"/>
          <w:sz w:val="24"/>
          <w:szCs w:val="24"/>
        </w:rPr>
        <w:t>;</w:t>
      </w:r>
    </w:p>
    <w:p w:rsidR="00121633" w:rsidRDefault="00121633" w:rsidP="00E4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633">
        <w:rPr>
          <w:rFonts w:ascii="Times New Roman" w:hAnsi="Times New Roman" w:cs="Times New Roman"/>
          <w:color w:val="000000"/>
          <w:sz w:val="24"/>
          <w:szCs w:val="24"/>
        </w:rPr>
        <w:t>- di essere informato, ai sensi e per gli effetti della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legge 196/2003</w:t>
      </w:r>
      <w:r w:rsidR="00E4479A">
        <w:rPr>
          <w:rFonts w:ascii="Times New Roman" w:hAnsi="Times New Roman" w:cs="Times New Roman"/>
          <w:color w:val="000000"/>
          <w:sz w:val="24"/>
          <w:szCs w:val="24"/>
        </w:rPr>
        <w:t xml:space="preserve">, che i dati personali raccolti </w:t>
      </w:r>
      <w:r>
        <w:rPr>
          <w:rFonts w:ascii="Times New Roman" w:hAnsi="Times New Roman" w:cs="Times New Roman"/>
          <w:color w:val="000000"/>
          <w:sz w:val="24"/>
          <w:szCs w:val="24"/>
        </w:rPr>
        <w:t>saranno</w:t>
      </w:r>
      <w:r w:rsidR="00E44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trattati, anche se con strumenti informatici, esclusivamente, nell’ambito del procedimento per</w:t>
      </w:r>
      <w:r w:rsidR="00E44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il quale la presente dichiarazione viene resa.</w:t>
      </w:r>
    </w:p>
    <w:p w:rsidR="00121633" w:rsidRDefault="00121633" w:rsidP="00E4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di non aver violato il divieto di intestazione fiduciaria posto dall’art.17 della legge 19/5/1990 n.</w:t>
      </w:r>
      <w:r w:rsidR="00E44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55;</w:t>
      </w: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di non aver commesso gravi infrazioni, debitamente accertate, alle Norme, in materia di Sicurezza</w:t>
      </w: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 a ogni altro obbligo derivante dai rapporti di lavoro;</w:t>
      </w: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di non aver commesso grave negligenza o malafede nell’esecuzione di Lavori, Servizi e Forniture,</w:t>
      </w: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affidati dalla Pubblica Amministrazione;</w:t>
      </w:r>
    </w:p>
    <w:p w:rsidR="00121633" w:rsidRPr="00E4479A" w:rsidRDefault="00121633" w:rsidP="00E4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di non aver commesso irregolarità e/o violazioni gravi, definitiv</w:t>
      </w:r>
      <w:r w:rsidR="00E4479A">
        <w:rPr>
          <w:rFonts w:ascii="Times New Roman" w:hAnsi="Times New Roman" w:cs="Times New Roman"/>
          <w:color w:val="000000"/>
          <w:sz w:val="24"/>
          <w:szCs w:val="24"/>
        </w:rPr>
        <w:t xml:space="preserve">amente accertate, rispetto agli </w:t>
      </w:r>
      <w:r>
        <w:rPr>
          <w:rFonts w:ascii="Times New Roman" w:hAnsi="Times New Roman" w:cs="Times New Roman"/>
          <w:color w:val="000000"/>
          <w:sz w:val="24"/>
          <w:szCs w:val="24"/>
        </w:rPr>
        <w:t>obblighi,</w:t>
      </w:r>
      <w:r w:rsidR="00E44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relativi al pagamento delle imposte e tasse ed alle Norme, in</w:t>
      </w:r>
      <w:r w:rsidR="00E4479A">
        <w:rPr>
          <w:rFonts w:ascii="Times New Roman" w:hAnsi="Times New Roman" w:cs="Times New Roman"/>
          <w:color w:val="000000"/>
          <w:sz w:val="24"/>
          <w:szCs w:val="24"/>
        </w:rPr>
        <w:t xml:space="preserve"> materia di contributi previden</w:t>
      </w:r>
      <w:r>
        <w:rPr>
          <w:rFonts w:ascii="Times New Roman" w:hAnsi="Times New Roman" w:cs="Times New Roman"/>
          <w:color w:val="000000"/>
          <w:sz w:val="24"/>
          <w:szCs w:val="24"/>
        </w:rPr>
        <w:t>ziali</w:t>
      </w:r>
      <w:r w:rsidR="00E44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 assistenziali, secondo la legislazione italiana o quella dello Stato in cui sono stabiliti i rapporti</w:t>
      </w:r>
      <w:r w:rsidR="00E44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la presente azione progettuale;</w:t>
      </w:r>
    </w:p>
    <w:p w:rsidR="00121633" w:rsidRDefault="00121633" w:rsidP="00E4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 reso, nell’anno, antecedente la data di pubblic</w:t>
      </w:r>
      <w:r w:rsidR="00E4479A">
        <w:rPr>
          <w:rFonts w:ascii="Times New Roman" w:hAnsi="Times New Roman" w:cs="Times New Roman"/>
          <w:sz w:val="24"/>
          <w:szCs w:val="24"/>
        </w:rPr>
        <w:t xml:space="preserve">azione del Bando di Gara, false </w:t>
      </w:r>
      <w:r>
        <w:rPr>
          <w:rFonts w:ascii="Times New Roman" w:hAnsi="Times New Roman" w:cs="Times New Roman"/>
          <w:sz w:val="24"/>
          <w:szCs w:val="24"/>
        </w:rPr>
        <w:t>dichiarazioni</w:t>
      </w:r>
      <w:r w:rsidR="00E44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merito ai requisiti ed alle condizioni rilevanti per la partecipazione alle procedure di Gara;</w:t>
      </w:r>
    </w:p>
    <w:p w:rsidR="00121633" w:rsidRDefault="00121633" w:rsidP="00E4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che, nei propri confronti, non è stata applicata la sanzione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interdittiva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 cui all’art. 9,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proofErr w:type="spellEnd"/>
      <w:r>
        <w:rPr>
          <w:rFonts w:ascii="Times New Roman" w:hAnsi="Times New Roman" w:cs="Times New Roman"/>
          <w:sz w:val="24"/>
          <w:szCs w:val="24"/>
        </w:rPr>
        <w:t>. 2, lett.</w:t>
      </w:r>
      <w:r w:rsidR="00E44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C).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231/2001 o altra sanzione che comporta il divieto di contrarre con la P. A.;</w:t>
      </w:r>
    </w:p>
    <w:p w:rsidR="00121633" w:rsidRDefault="00121633" w:rsidP="00E4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che tutte le Strutture utilizzate, durante il soggiorno, sono</w:t>
      </w:r>
      <w:r w:rsidR="00E4479A">
        <w:rPr>
          <w:rFonts w:ascii="Times New Roman" w:hAnsi="Times New Roman" w:cs="Times New Roman"/>
          <w:sz w:val="24"/>
          <w:szCs w:val="24"/>
        </w:rPr>
        <w:t xml:space="preserve"> assolutamente in regola con la </w:t>
      </w:r>
      <w:r>
        <w:rPr>
          <w:rFonts w:ascii="Times New Roman" w:hAnsi="Times New Roman" w:cs="Times New Roman"/>
          <w:sz w:val="24"/>
          <w:szCs w:val="24"/>
        </w:rPr>
        <w:t>Normativa</w:t>
      </w:r>
      <w:r w:rsidR="00E44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sulla Sicurezza nei luoghi di lavoro (L. 626/90 e 242/96);</w:t>
      </w:r>
    </w:p>
    <w:p w:rsidR="00121633" w:rsidRDefault="00121633" w:rsidP="00E4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che l’Agenzia __________________________ è coperta da polizza assicurativa, rispondente alla</w:t>
      </w: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prescrizioni ed agli obblighi assicurativi di cui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111/95,</w:t>
      </w:r>
    </w:p>
    <w:p w:rsidR="00121633" w:rsidRDefault="00121633" w:rsidP="00E4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aver tenuto conto, nel formulare la propria Offerta, di eventuali maggiorazioni per lievitazione</w:t>
      </w:r>
      <w:r w:rsidR="00E44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 prezzi, che dovessero intervenire, durante l’esecuzione del servizio, rinunciando, fin da ora, a</w:t>
      </w:r>
      <w:r w:rsidR="00E44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chiedere la risoluzione del Contratto per eccessiva onerosità, sopravvenuta, ai sensi dell’articolo</w:t>
      </w:r>
      <w:r w:rsidR="00E44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1467 cod. civ. ed alla revisione del corrispettivo, anche ove le variazioni del costo dei servizi siano</w:t>
      </w:r>
      <w:r w:rsidR="00E44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superiori al 10% del prezzo offerto, che non sarà, in alcun modo, soggetto a revisione a qualsiasi azione</w:t>
      </w:r>
      <w:r w:rsidR="00E44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eccezione in merito;</w:t>
      </w:r>
    </w:p>
    <w:p w:rsidR="00121633" w:rsidRDefault="00121633" w:rsidP="00E4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l’agenzia _________________________________ è in possesso di Autorizzazione regionale</w:t>
      </w:r>
      <w:r w:rsidR="00E44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 organizzare Viaggi n. ___________________ del _____________, resa ai sensi dell'art. 9 della</w:t>
      </w: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legge 17/05/1983, n. 217;</w:t>
      </w:r>
    </w:p>
    <w:p w:rsidR="00121633" w:rsidRDefault="00121633" w:rsidP="00E44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che la presente Offerta è irrevocabile e vincolante sino alla data di effettuazione del detto Viaggio</w:t>
      </w:r>
      <w:r w:rsidR="00E44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Istruzione, dal termine ultimo per il ricevimento delle offerte;</w:t>
      </w: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detta Offerta non vincolerà, in alcun modo</w:t>
      </w:r>
      <w:r w:rsidR="00E4479A">
        <w:rPr>
          <w:rFonts w:ascii="Times New Roman" w:hAnsi="Times New Roman" w:cs="Times New Roman"/>
          <w:sz w:val="24"/>
          <w:szCs w:val="24"/>
        </w:rPr>
        <w:t xml:space="preserve">, il Liceo Scientifico “A. Gatto” di </w:t>
      </w:r>
      <w:proofErr w:type="spellStart"/>
      <w:r w:rsidR="00E4479A">
        <w:rPr>
          <w:rFonts w:ascii="Times New Roman" w:hAnsi="Times New Roman" w:cs="Times New Roman"/>
          <w:sz w:val="24"/>
          <w:szCs w:val="24"/>
        </w:rPr>
        <w:t>Agropoli</w:t>
      </w:r>
      <w:proofErr w:type="spellEnd"/>
      <w:r w:rsidR="00E4479A">
        <w:rPr>
          <w:rFonts w:ascii="Times New Roman" w:hAnsi="Times New Roman" w:cs="Times New Roman"/>
          <w:sz w:val="24"/>
          <w:szCs w:val="24"/>
        </w:rPr>
        <w:t xml:space="preserve"> (SA).</w:t>
      </w:r>
    </w:p>
    <w:p w:rsidR="00E4479A" w:rsidRDefault="00E4479A" w:rsidP="0012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633" w:rsidRDefault="00121633" w:rsidP="0012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lì_____________</w:t>
      </w:r>
    </w:p>
    <w:p w:rsidR="00E4479A" w:rsidRDefault="00E4479A" w:rsidP="0012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9A" w:rsidRDefault="00E4479A" w:rsidP="001216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633" w:rsidRDefault="00121633" w:rsidP="00E44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TIMBRO E FIRMA DEL CONCORRENTE</w:t>
      </w:r>
    </w:p>
    <w:p w:rsidR="00E4479A" w:rsidRDefault="00E4479A" w:rsidP="00E44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633" w:rsidRDefault="00121633" w:rsidP="00E44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4479A" w:rsidRDefault="00E4479A" w:rsidP="00E44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79A" w:rsidRDefault="00E4479A" w:rsidP="00E44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79A" w:rsidRDefault="00E4479A" w:rsidP="00E44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633" w:rsidRPr="00E4479A" w:rsidRDefault="00121633" w:rsidP="00E4479A">
      <w:pPr>
        <w:jc w:val="both"/>
      </w:pPr>
      <w:r w:rsidRPr="00E4479A">
        <w:rPr>
          <w:rFonts w:ascii="Times New Roman" w:hAnsi="Times New Roman" w:cs="Times New Roman"/>
          <w:b/>
          <w:bCs/>
        </w:rPr>
        <w:t xml:space="preserve">N. </w:t>
      </w:r>
      <w:r w:rsidR="00E4479A">
        <w:rPr>
          <w:rFonts w:ascii="Times New Roman" w:hAnsi="Times New Roman" w:cs="Times New Roman"/>
          <w:b/>
          <w:bCs/>
        </w:rPr>
        <w:t>B</w:t>
      </w:r>
      <w:r w:rsidRPr="00E4479A">
        <w:rPr>
          <w:rFonts w:ascii="Times New Roman" w:hAnsi="Times New Roman" w:cs="Times New Roman"/>
          <w:b/>
          <w:bCs/>
        </w:rPr>
        <w:t xml:space="preserve">.: </w:t>
      </w:r>
      <w:r w:rsidRPr="00E4479A">
        <w:rPr>
          <w:rFonts w:ascii="Times New Roman" w:hAnsi="Times New Roman" w:cs="Times New Roman"/>
        </w:rPr>
        <w:t xml:space="preserve">allegare fotocopia, con autodichiarazione di conformità all’originale, di </w:t>
      </w:r>
      <w:r w:rsidRPr="00E4479A">
        <w:rPr>
          <w:rFonts w:ascii="Times New Roman" w:hAnsi="Times New Roman" w:cs="Times New Roman"/>
          <w:b/>
          <w:bCs/>
        </w:rPr>
        <w:t xml:space="preserve">Documento di Identità </w:t>
      </w:r>
      <w:r w:rsidRPr="00E4479A">
        <w:rPr>
          <w:rFonts w:ascii="Times New Roman" w:hAnsi="Times New Roman" w:cs="Times New Roman"/>
        </w:rPr>
        <w:t>del/i</w:t>
      </w:r>
      <w:r w:rsidR="00E4479A" w:rsidRPr="00E4479A">
        <w:rPr>
          <w:rFonts w:ascii="Times New Roman" w:hAnsi="Times New Roman" w:cs="Times New Roman"/>
        </w:rPr>
        <w:t xml:space="preserve"> Sottoscrittore/i, in corso di validità.</w:t>
      </w:r>
    </w:p>
    <w:sectPr w:rsidR="00121633" w:rsidRPr="00E4479A" w:rsidSect="00494B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21633"/>
    <w:rsid w:val="00121633"/>
    <w:rsid w:val="00494B90"/>
    <w:rsid w:val="0071266A"/>
    <w:rsid w:val="00D23923"/>
    <w:rsid w:val="00E4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B90"/>
  </w:style>
  <w:style w:type="paragraph" w:styleId="Titolo1">
    <w:name w:val="heading 1"/>
    <w:basedOn w:val="Normale"/>
    <w:next w:val="Normale"/>
    <w:link w:val="Titolo1Carattere"/>
    <w:uiPriority w:val="9"/>
    <w:qFormat/>
    <w:rsid w:val="00121633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16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rsid w:val="0012163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2163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1633"/>
    <w:rPr>
      <w:color w:val="0000FF"/>
      <w:u w:val="single"/>
    </w:rPr>
  </w:style>
  <w:style w:type="paragraph" w:customStyle="1" w:styleId="Default">
    <w:name w:val="Default"/>
    <w:rsid w:val="00121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liceogat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liceo</cp:lastModifiedBy>
  <cp:revision>2</cp:revision>
  <dcterms:created xsi:type="dcterms:W3CDTF">2012-08-02T08:02:00Z</dcterms:created>
  <dcterms:modified xsi:type="dcterms:W3CDTF">2012-08-02T08:02:00Z</dcterms:modified>
</cp:coreProperties>
</file>